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3F" w:rsidRDefault="003A25D5" w:rsidP="003A25D5">
      <w:pPr>
        <w:spacing w:after="0"/>
        <w:jc w:val="center"/>
      </w:pPr>
      <w:r>
        <w:t>Jackson County Extension Education Committee</w:t>
      </w:r>
    </w:p>
    <w:p w:rsidR="003A25D5" w:rsidRDefault="003A25D5" w:rsidP="003A25D5">
      <w:pPr>
        <w:spacing w:after="0"/>
        <w:jc w:val="center"/>
      </w:pPr>
      <w:r>
        <w:t>October 8, 2015</w:t>
      </w:r>
    </w:p>
    <w:p w:rsidR="003A25D5" w:rsidRDefault="003A25D5" w:rsidP="003A25D5">
      <w:pPr>
        <w:spacing w:after="0"/>
        <w:jc w:val="center"/>
      </w:pPr>
    </w:p>
    <w:p w:rsidR="003A25D5" w:rsidRDefault="003A25D5" w:rsidP="003A25D5">
      <w:pPr>
        <w:spacing w:after="0"/>
      </w:pPr>
      <w:r>
        <w:t xml:space="preserve">Attending: Karen Thayer, Gaylord Olson, Larry </w:t>
      </w:r>
      <w:proofErr w:type="spellStart"/>
      <w:r>
        <w:t>Blaken</w:t>
      </w:r>
      <w:proofErr w:type="spellEnd"/>
      <w:r>
        <w:t>, Danny Iverson, Monica Lobenstein, Trisha Wagner, Luane Meyer</w:t>
      </w:r>
    </w:p>
    <w:p w:rsidR="003A25D5" w:rsidRDefault="003A25D5" w:rsidP="003A25D5">
      <w:pPr>
        <w:spacing w:after="0"/>
      </w:pPr>
    </w:p>
    <w:p w:rsidR="003A25D5" w:rsidRDefault="003A25D5" w:rsidP="003A25D5">
      <w:pPr>
        <w:spacing w:after="0"/>
      </w:pPr>
      <w:r>
        <w:t xml:space="preserve">The meeting was called to order at 8:30 AM by Chairperson Thayer. Karen hosted. Motion by </w:t>
      </w:r>
      <w:proofErr w:type="spellStart"/>
      <w:r>
        <w:t>Blaken</w:t>
      </w:r>
      <w:proofErr w:type="spellEnd"/>
      <w:r>
        <w:t xml:space="preserve"> and second by Olson to approve the Septemb</w:t>
      </w:r>
      <w:r w:rsidR="008D2931">
        <w:t xml:space="preserve">er 10 meeting minutes. Carried. </w:t>
      </w:r>
      <w:r>
        <w:t>The next meeting is November 5 at</w:t>
      </w:r>
      <w:r w:rsidR="008D2931">
        <w:t xml:space="preserve"> 8:30 AM. Luane will host. Motion by </w:t>
      </w:r>
      <w:proofErr w:type="spellStart"/>
      <w:r w:rsidR="008D2931">
        <w:t>Blaken</w:t>
      </w:r>
      <w:proofErr w:type="spellEnd"/>
      <w:r w:rsidR="008D2931">
        <w:t xml:space="preserve"> and second by Iverson to approve the bills as presented. Carried.</w:t>
      </w:r>
    </w:p>
    <w:p w:rsidR="008D2931" w:rsidRDefault="008D2931" w:rsidP="003A25D5">
      <w:pPr>
        <w:spacing w:after="0"/>
      </w:pPr>
    </w:p>
    <w:p w:rsidR="00EB5508" w:rsidRDefault="008D2931" w:rsidP="003A25D5">
      <w:pPr>
        <w:spacing w:after="0"/>
      </w:pPr>
      <w:r>
        <w:t xml:space="preserve">The </w:t>
      </w:r>
      <w:proofErr w:type="spellStart"/>
      <w:r>
        <w:t>nEXT</w:t>
      </w:r>
      <w:proofErr w:type="spellEnd"/>
      <w:r>
        <w:t xml:space="preserve"> Generation Local Component document was distributed and a discussion on bullet points that would explain the restructuring model being proposed. Additional information to be shared as received. The committee is encouraged to share their questions so that communication from state and regional levels can address those questions coming from the county stakeholders.</w:t>
      </w:r>
      <w:r w:rsidR="00EB5508">
        <w:t xml:space="preserve"> </w:t>
      </w:r>
    </w:p>
    <w:p w:rsidR="00EB5508" w:rsidRDefault="00EB5508" w:rsidP="003A25D5">
      <w:pPr>
        <w:spacing w:after="0"/>
      </w:pPr>
    </w:p>
    <w:p w:rsidR="00EB5508" w:rsidRDefault="00EB5508" w:rsidP="003A25D5">
      <w:pPr>
        <w:spacing w:after="0"/>
      </w:pPr>
      <w:r>
        <w:t>The resolution for the CY2016 133 contract amendment was presented and signed by the committee.</w:t>
      </w:r>
    </w:p>
    <w:p w:rsidR="00EB5508" w:rsidRDefault="00EB5508" w:rsidP="003A25D5">
      <w:pPr>
        <w:spacing w:after="0"/>
      </w:pPr>
    </w:p>
    <w:p w:rsidR="00EB5508" w:rsidRDefault="00EB5508" w:rsidP="003A25D5">
      <w:pPr>
        <w:spacing w:after="0"/>
      </w:pPr>
      <w:r>
        <w:t>Education Reports;</w:t>
      </w:r>
    </w:p>
    <w:p w:rsidR="00EB5508" w:rsidRDefault="00EB5508" w:rsidP="003A25D5">
      <w:pPr>
        <w:spacing w:after="0"/>
      </w:pPr>
      <w:r>
        <w:t xml:space="preserve">Monica shared the following highlights from youth development: </w:t>
      </w:r>
      <w:proofErr w:type="spellStart"/>
      <w:r>
        <w:t>GreenLifeXpo</w:t>
      </w:r>
      <w:proofErr w:type="spellEnd"/>
      <w:r>
        <w:t xml:space="preserve"> program highlights included report on youth activities, Nature’s Niche presentation; some 4-H members chose to create their record books in the </w:t>
      </w:r>
      <w:proofErr w:type="spellStart"/>
      <w:r>
        <w:t>eRecord</w:t>
      </w:r>
      <w:proofErr w:type="spellEnd"/>
      <w:r>
        <w:t xml:space="preserve"> Books format; National 4-H Week was celebrated with youth volunteers recording PSAs, letters to the editor; Alex and Monica have been meeting with community partners to finalize plans for programming during the school year.</w:t>
      </w:r>
    </w:p>
    <w:p w:rsidR="008D2931" w:rsidRDefault="00EB5508" w:rsidP="003A25D5">
      <w:pPr>
        <w:spacing w:after="0"/>
      </w:pPr>
      <w:r>
        <w:t xml:space="preserve">Trisha reported on these programming highlights:  </w:t>
      </w:r>
      <w:r w:rsidR="000E6AB5">
        <w:t xml:space="preserve">Jackson County hosted, in partnership with USDA Rural Development and WI Dept. of Ag., an Agricultural Grant Workshop will several participants moving forward on business ideas and/or grant applications; presented overview of results on UWEX “Human Resource Management on WI Farms” survey for Ag. Professionals group; Beef Cow/Calf meeting held in </w:t>
      </w:r>
      <w:r w:rsidR="00DF68A9">
        <w:t>Trempealeau County; Master Gardeners programming at GLX; multiple farm visits/consults included on written report.</w:t>
      </w:r>
    </w:p>
    <w:p w:rsidR="00C54AED" w:rsidRDefault="00DF68A9" w:rsidP="00C54AED">
      <w:pPr>
        <w:spacing w:after="0"/>
      </w:pPr>
      <w:r>
        <w:t xml:space="preserve">Luane share the following program highlights: </w:t>
      </w:r>
      <w:r w:rsidR="00C54AED">
        <w:t xml:space="preserve">with the completion of the Powerful Tools for Caregivers, participants expressed interest in following up </w:t>
      </w:r>
      <w:r w:rsidR="007A0747">
        <w:t>with additional support resources including the possibility of forming a support group, participating in resources offered through other county agencies; continuing to recruit for the Fall Strengthening Families Program; recognition of HCE being organized in the county for 79 years, local and state recognition of 6 members with 55+ years of membership in county organization and Joan Staffon installed in the WAHCE state president position; Community Partner Advisory Group met with discussion leading towards possible county issues the group make take leadership on moving forward.</w:t>
      </w:r>
    </w:p>
    <w:p w:rsidR="007A0747" w:rsidRDefault="007A0747" w:rsidP="00C54AED">
      <w:pPr>
        <w:spacing w:after="0"/>
      </w:pPr>
    </w:p>
    <w:p w:rsidR="007A0747" w:rsidRDefault="007A0747" w:rsidP="00C54AED">
      <w:pPr>
        <w:spacing w:after="0"/>
      </w:pPr>
      <w:r>
        <w:t>Motion by Iverson and second by Olson to adjourn at 9:55 AM.</w:t>
      </w:r>
    </w:p>
    <w:p w:rsidR="007A0747" w:rsidRDefault="007A0747" w:rsidP="00C54AED">
      <w:pPr>
        <w:spacing w:after="0"/>
      </w:pPr>
    </w:p>
    <w:p w:rsidR="007A0747" w:rsidRDefault="007A0747" w:rsidP="00C54AED">
      <w:pPr>
        <w:spacing w:after="0"/>
      </w:pPr>
      <w:r>
        <w:t>Submitted by: Luane Meyer</w:t>
      </w:r>
      <w:bookmarkStart w:id="0" w:name="_GoBack"/>
      <w:bookmarkEnd w:id="0"/>
    </w:p>
    <w:sectPr w:rsidR="007A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D5"/>
    <w:rsid w:val="000E6AB5"/>
    <w:rsid w:val="003A25D5"/>
    <w:rsid w:val="007A0747"/>
    <w:rsid w:val="008D2931"/>
    <w:rsid w:val="00BA783F"/>
    <w:rsid w:val="00C54AED"/>
    <w:rsid w:val="00DF68A9"/>
    <w:rsid w:val="00EB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F4E81-2724-4C30-A327-D0B12F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2015-10-29T17:07:00Z</dcterms:created>
  <dcterms:modified xsi:type="dcterms:W3CDTF">2015-10-29T17:07:00Z</dcterms:modified>
</cp:coreProperties>
</file>